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spacing w:line="360" w:lineRule="auto"/>
        <w:jc w:val="center"/>
        <w:rPr>
          <w:rFonts w:ascii="仿宋" w:hAnsi="仿宋" w:eastAsia="仿宋"/>
          <w:sz w:val="32"/>
          <w:szCs w:val="32"/>
        </w:rPr>
      </w:pPr>
      <w:r>
        <w:drawing>
          <wp:inline distT="0" distB="0" distL="0" distR="0">
            <wp:extent cx="5274310" cy="6977380"/>
            <wp:effectExtent l="0" t="0" r="2540" b="139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7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仿宋_GB231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图1人行桥位置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eastAsia="zh-CN"/>
        </w:rPr>
        <w:t>图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4536F"/>
    <w:rsid w:val="6194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2022-11-04T04:36:00Z</dcterms:created>
  <dc:creator>太阳碎片</dc:creator>
  <cp:lastModifiedBy>太阳碎片</cp:lastModifiedBy>
  <dcterms:modified xsi:type="dcterms:W3CDTF">2022-11-04T04:37:18Z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0B8EEAC3586F4375AB6AE7B44C919B51</vt:lpwstr>
  </property>
</Properties>
</file>